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433" w14:textId="3CB4B281" w:rsidR="0084254B" w:rsidRPr="009B73F8" w:rsidRDefault="00D06416">
      <w:pPr>
        <w:rPr>
          <w:rFonts w:ascii="Times New Roman" w:hAnsi="Times New Roman" w:cs="Times New Roman"/>
          <w:b/>
          <w:bCs/>
          <w:sz w:val="24"/>
          <w:szCs w:val="24"/>
        </w:rPr>
      </w:pPr>
      <w:r w:rsidRPr="009B73F8">
        <w:rPr>
          <w:rFonts w:ascii="Times New Roman" w:hAnsi="Times New Roman" w:cs="Times New Roman"/>
          <w:b/>
          <w:bCs/>
          <w:sz w:val="24"/>
          <w:szCs w:val="24"/>
        </w:rPr>
        <w:t>W</w:t>
      </w:r>
      <w:r w:rsidRPr="009B73F8">
        <w:rPr>
          <w:rFonts w:ascii="Times New Roman" w:hAnsi="Times New Roman" w:cs="Times New Roman"/>
          <w:b/>
          <w:bCs/>
          <w:sz w:val="24"/>
          <w:szCs w:val="24"/>
        </w:rPr>
        <w:t xml:space="preserve">here the number of family members is </w:t>
      </w:r>
      <w:r w:rsidRPr="009B73F8">
        <w:rPr>
          <w:rFonts w:ascii="Times New Roman" w:hAnsi="Times New Roman" w:cs="Times New Roman"/>
          <w:b/>
          <w:bCs/>
          <w:sz w:val="24"/>
          <w:szCs w:val="24"/>
        </w:rPr>
        <w:t>two to three,</w:t>
      </w:r>
      <w:r w:rsidRPr="009B73F8">
        <w:rPr>
          <w:rFonts w:ascii="Times New Roman" w:hAnsi="Times New Roman" w:cs="Times New Roman"/>
          <w:b/>
          <w:bCs/>
          <w:sz w:val="24"/>
          <w:szCs w:val="24"/>
        </w:rPr>
        <w:t xml:space="preserve"> </w:t>
      </w:r>
      <w:r w:rsidR="009B73F8" w:rsidRPr="009B73F8">
        <w:rPr>
          <w:rFonts w:ascii="Times New Roman" w:hAnsi="Times New Roman" w:cs="Times New Roman"/>
          <w:b/>
          <w:bCs/>
          <w:sz w:val="24"/>
          <w:szCs w:val="24"/>
        </w:rPr>
        <w:t>one third</w:t>
      </w:r>
      <w:r w:rsidRPr="009B73F8">
        <w:rPr>
          <w:rFonts w:ascii="Times New Roman" w:hAnsi="Times New Roman" w:cs="Times New Roman"/>
          <w:b/>
          <w:bCs/>
          <w:sz w:val="24"/>
          <w:szCs w:val="24"/>
        </w:rPr>
        <w:t xml:space="preserve"> of the income is</w:t>
      </w:r>
      <w:r w:rsidRPr="009B73F8">
        <w:rPr>
          <w:rFonts w:ascii="Times New Roman" w:hAnsi="Times New Roman" w:cs="Times New Roman"/>
          <w:b/>
          <w:bCs/>
          <w:sz w:val="24"/>
          <w:szCs w:val="24"/>
        </w:rPr>
        <w:t xml:space="preserve"> </w:t>
      </w:r>
      <w:r w:rsidRPr="009B73F8">
        <w:rPr>
          <w:rFonts w:ascii="Times New Roman" w:hAnsi="Times New Roman" w:cs="Times New Roman"/>
          <w:b/>
          <w:bCs/>
          <w:sz w:val="24"/>
          <w:szCs w:val="24"/>
        </w:rPr>
        <w:t xml:space="preserve">required to be deducted towards personal and living expenses of the </w:t>
      </w:r>
      <w:proofErr w:type="gramStart"/>
      <w:r w:rsidRPr="009B73F8">
        <w:rPr>
          <w:rFonts w:ascii="Times New Roman" w:hAnsi="Times New Roman" w:cs="Times New Roman"/>
          <w:b/>
          <w:bCs/>
          <w:sz w:val="24"/>
          <w:szCs w:val="24"/>
        </w:rPr>
        <w:t>deceased</w:t>
      </w:r>
      <w:r w:rsidRPr="009B73F8">
        <w:rPr>
          <w:rFonts w:ascii="Times New Roman" w:hAnsi="Times New Roman" w:cs="Times New Roman"/>
          <w:b/>
          <w:bCs/>
          <w:sz w:val="24"/>
          <w:szCs w:val="24"/>
        </w:rPr>
        <w:t xml:space="preserve"> :</w:t>
      </w:r>
      <w:proofErr w:type="gramEnd"/>
      <w:r w:rsidRPr="009B73F8">
        <w:rPr>
          <w:rFonts w:ascii="Times New Roman" w:hAnsi="Times New Roman" w:cs="Times New Roman"/>
          <w:b/>
          <w:bCs/>
          <w:sz w:val="24"/>
          <w:szCs w:val="24"/>
        </w:rPr>
        <w:t xml:space="preserve"> Jammu and Kashmir High Court</w:t>
      </w:r>
    </w:p>
    <w:p w14:paraId="2158EC9B" w14:textId="651BB5C1" w:rsidR="00D06416" w:rsidRPr="009B73F8" w:rsidRDefault="00D06416">
      <w:pPr>
        <w:rPr>
          <w:rFonts w:ascii="Times New Roman" w:hAnsi="Times New Roman" w:cs="Times New Roman"/>
          <w:sz w:val="24"/>
          <w:szCs w:val="24"/>
        </w:rPr>
      </w:pPr>
      <w:r w:rsidRPr="009B73F8">
        <w:rPr>
          <w:rFonts w:ascii="Times New Roman" w:hAnsi="Times New Roman" w:cs="Times New Roman"/>
          <w:sz w:val="24"/>
          <w:szCs w:val="24"/>
        </w:rPr>
        <w:t>T</w:t>
      </w:r>
      <w:r w:rsidRPr="009B73F8">
        <w:rPr>
          <w:rFonts w:ascii="Times New Roman" w:hAnsi="Times New Roman" w:cs="Times New Roman"/>
          <w:sz w:val="24"/>
          <w:szCs w:val="24"/>
        </w:rPr>
        <w:t>he last pay certificate of the deceased placed on record by the appellants is eligible to be considered as proof of income of the deceased.</w:t>
      </w:r>
      <w:r w:rsidRPr="009B73F8">
        <w:rPr>
          <w:rFonts w:ascii="Times New Roman" w:hAnsi="Times New Roman" w:cs="Times New Roman"/>
          <w:sz w:val="24"/>
          <w:szCs w:val="24"/>
        </w:rPr>
        <w:t xml:space="preserve"> </w:t>
      </w:r>
      <w:r w:rsidR="003D7B2E" w:rsidRPr="009B73F8">
        <w:rPr>
          <w:rFonts w:ascii="Times New Roman" w:hAnsi="Times New Roman" w:cs="Times New Roman"/>
          <w:sz w:val="24"/>
          <w:szCs w:val="24"/>
        </w:rPr>
        <w:t xml:space="preserve">This was held in the judgment passed by a single judge bench comprising of </w:t>
      </w:r>
      <w:r w:rsidR="003D7B2E" w:rsidRPr="009B73F8">
        <w:rPr>
          <w:rFonts w:ascii="Times New Roman" w:hAnsi="Times New Roman" w:cs="Times New Roman"/>
          <w:b/>
          <w:bCs/>
          <w:sz w:val="24"/>
          <w:szCs w:val="24"/>
        </w:rPr>
        <w:t xml:space="preserve">HON’BLE MRS. JUSTICE SINDHU SHARMA, </w:t>
      </w:r>
      <w:r w:rsidR="003D7B2E" w:rsidRPr="009B73F8">
        <w:rPr>
          <w:rFonts w:ascii="Times New Roman" w:hAnsi="Times New Roman" w:cs="Times New Roman"/>
          <w:sz w:val="24"/>
          <w:szCs w:val="24"/>
        </w:rPr>
        <w:t xml:space="preserve">in the matter </w:t>
      </w:r>
      <w:r w:rsidR="003D7B2E" w:rsidRPr="009B73F8">
        <w:rPr>
          <w:rFonts w:ascii="Times New Roman" w:hAnsi="Times New Roman" w:cs="Times New Roman"/>
          <w:b/>
          <w:bCs/>
          <w:sz w:val="24"/>
          <w:szCs w:val="24"/>
        </w:rPr>
        <w:t>Mohd. Afzal Beig and others. V.</w:t>
      </w:r>
      <w:r w:rsidR="003D7B2E" w:rsidRPr="009B73F8">
        <w:rPr>
          <w:rFonts w:ascii="Times New Roman" w:hAnsi="Times New Roman" w:cs="Times New Roman"/>
          <w:b/>
          <w:bCs/>
          <w:sz w:val="24"/>
          <w:szCs w:val="24"/>
        </w:rPr>
        <w:t xml:space="preserve"> </w:t>
      </w:r>
      <w:r w:rsidR="003D7B2E" w:rsidRPr="009B73F8">
        <w:rPr>
          <w:rFonts w:ascii="Times New Roman" w:hAnsi="Times New Roman" w:cs="Times New Roman"/>
          <w:b/>
          <w:bCs/>
          <w:sz w:val="24"/>
          <w:szCs w:val="24"/>
        </w:rPr>
        <w:t>Kuldeep Kumar and others. [CMAM No. 91/2014],</w:t>
      </w:r>
      <w:r w:rsidR="003D7B2E" w:rsidRPr="009B73F8">
        <w:rPr>
          <w:rFonts w:ascii="Times New Roman" w:hAnsi="Times New Roman" w:cs="Times New Roman"/>
          <w:sz w:val="24"/>
          <w:szCs w:val="24"/>
        </w:rPr>
        <w:t xml:space="preserve"> dealt with an issue where the petitioner filed a petition challenging</w:t>
      </w:r>
      <w:r w:rsidR="003D7B2E" w:rsidRPr="009B73F8">
        <w:rPr>
          <w:rFonts w:ascii="Times New Roman" w:hAnsi="Times New Roman" w:cs="Times New Roman"/>
          <w:sz w:val="24"/>
          <w:szCs w:val="24"/>
        </w:rPr>
        <w:t xml:space="preserve"> an </w:t>
      </w:r>
      <w:r w:rsidR="003D7B2E" w:rsidRPr="009B73F8">
        <w:rPr>
          <w:rFonts w:ascii="Times New Roman" w:hAnsi="Times New Roman" w:cs="Times New Roman"/>
          <w:sz w:val="24"/>
          <w:szCs w:val="24"/>
        </w:rPr>
        <w:t>award passed by Motor Accidents Claims Tribunal, Anantnag, whereby the Tribunal has awarded a sum of Rs. 3, 64,000/- along with interest @ 6% p.a. as compensation in favour of the claimants with a direction that the same shall be payable by the insurer</w:t>
      </w:r>
      <w:r w:rsidR="003D7B2E" w:rsidRPr="009B73F8">
        <w:rPr>
          <w:rFonts w:ascii="Times New Roman" w:hAnsi="Times New Roman" w:cs="Times New Roman"/>
          <w:sz w:val="24"/>
          <w:szCs w:val="24"/>
        </w:rPr>
        <w:t>.</w:t>
      </w:r>
    </w:p>
    <w:p w14:paraId="73188B72" w14:textId="2CB872B6" w:rsidR="003D7B2E" w:rsidRPr="009B73F8" w:rsidRDefault="003D7B2E">
      <w:pPr>
        <w:rPr>
          <w:rFonts w:ascii="Times New Roman" w:hAnsi="Times New Roman" w:cs="Times New Roman"/>
          <w:sz w:val="24"/>
          <w:szCs w:val="24"/>
        </w:rPr>
      </w:pPr>
      <w:r w:rsidRPr="009B73F8">
        <w:rPr>
          <w:rFonts w:ascii="Times New Roman" w:hAnsi="Times New Roman" w:cs="Times New Roman"/>
          <w:sz w:val="24"/>
          <w:szCs w:val="24"/>
        </w:rPr>
        <w:t>D</w:t>
      </w:r>
      <w:r w:rsidRPr="009B73F8">
        <w:rPr>
          <w:rFonts w:ascii="Times New Roman" w:hAnsi="Times New Roman" w:cs="Times New Roman"/>
          <w:sz w:val="24"/>
          <w:szCs w:val="24"/>
        </w:rPr>
        <w:t>eceased Abdul Aziz Beig was knocked down by a vehicle that was being driven rashly and negligently by its driver</w:t>
      </w:r>
      <w:r w:rsidRPr="009B73F8">
        <w:rPr>
          <w:rFonts w:ascii="Times New Roman" w:hAnsi="Times New Roman" w:cs="Times New Roman"/>
          <w:sz w:val="24"/>
          <w:szCs w:val="24"/>
        </w:rPr>
        <w:t xml:space="preserve">- </w:t>
      </w:r>
      <w:r w:rsidRPr="009B73F8">
        <w:rPr>
          <w:rFonts w:ascii="Times New Roman" w:hAnsi="Times New Roman" w:cs="Times New Roman"/>
          <w:sz w:val="24"/>
          <w:szCs w:val="24"/>
        </w:rPr>
        <w:t>respondent No. 1. The offending vehicle, at the relevant time, was owned by respondent No. 2 whereas respondent No. 3 is the insurance company with whom the vehicle in question was insured at the time of the accident. The claimants happen to be widow and sons of the deceased. It was pleaded in the claim petition that the deceased at the time of the accident was aged 56 years and that he was a government servant working as an Assistant Sub-Inspector in Jammu and Kashmir Police Department, drawing a monthly salary of Rs. 28,000/-. The claimants had sought compensation in the amount of Rs. 29.82 lacs from the respondents.</w:t>
      </w:r>
    </w:p>
    <w:p w14:paraId="3B1582D7" w14:textId="27ADD50D" w:rsidR="003D7B2E" w:rsidRPr="009B73F8" w:rsidRDefault="00EE0937">
      <w:pPr>
        <w:rPr>
          <w:rFonts w:ascii="Times New Roman" w:hAnsi="Times New Roman" w:cs="Times New Roman"/>
          <w:sz w:val="24"/>
          <w:szCs w:val="24"/>
        </w:rPr>
      </w:pPr>
      <w:r w:rsidRPr="009B73F8">
        <w:rPr>
          <w:rFonts w:ascii="Times New Roman" w:hAnsi="Times New Roman" w:cs="Times New Roman"/>
          <w:sz w:val="24"/>
          <w:szCs w:val="24"/>
        </w:rPr>
        <w:t>Tribunal came to the conclusion that death of the deceased had arisen out of a motor vehicular accident involving the offending vehicle that was being driven rashly and negligently by respondent at the relevant time. The learned Tribunal also found that there was no breach of policy conditions and as such, insurer is liable to indemnify the insured.</w:t>
      </w:r>
    </w:p>
    <w:p w14:paraId="66208B2A" w14:textId="6D4302FA" w:rsidR="003D7B2E" w:rsidRPr="009B73F8" w:rsidRDefault="003D7B2E">
      <w:pPr>
        <w:rPr>
          <w:rFonts w:ascii="Times New Roman" w:hAnsi="Times New Roman" w:cs="Times New Roman"/>
          <w:sz w:val="24"/>
          <w:szCs w:val="24"/>
        </w:rPr>
      </w:pPr>
      <w:r w:rsidRPr="009B73F8">
        <w:rPr>
          <w:rFonts w:ascii="Times New Roman" w:hAnsi="Times New Roman" w:cs="Times New Roman"/>
          <w:sz w:val="24"/>
          <w:szCs w:val="24"/>
        </w:rPr>
        <w:t xml:space="preserve">After hearing both sides, the </w:t>
      </w:r>
      <w:r w:rsidRPr="000B3B2F">
        <w:rPr>
          <w:rFonts w:ascii="Times New Roman" w:hAnsi="Times New Roman" w:cs="Times New Roman"/>
          <w:b/>
          <w:bCs/>
          <w:sz w:val="24"/>
          <w:szCs w:val="24"/>
        </w:rPr>
        <w:t>Hon’ble High Court of Jammu and Kashmir</w:t>
      </w:r>
      <w:r w:rsidRPr="009B73F8">
        <w:rPr>
          <w:rFonts w:ascii="Times New Roman" w:hAnsi="Times New Roman" w:cs="Times New Roman"/>
          <w:sz w:val="24"/>
          <w:szCs w:val="24"/>
        </w:rPr>
        <w:t xml:space="preserve"> </w:t>
      </w:r>
      <w:r w:rsidR="009B73F8" w:rsidRPr="009B73F8">
        <w:rPr>
          <w:rFonts w:ascii="Times New Roman" w:hAnsi="Times New Roman" w:cs="Times New Roman"/>
          <w:sz w:val="24"/>
          <w:szCs w:val="24"/>
        </w:rPr>
        <w:t>allowed</w:t>
      </w:r>
      <w:r w:rsidRPr="009B73F8">
        <w:rPr>
          <w:rFonts w:ascii="Times New Roman" w:hAnsi="Times New Roman" w:cs="Times New Roman"/>
          <w:sz w:val="24"/>
          <w:szCs w:val="24"/>
        </w:rPr>
        <w:t xml:space="preserve"> the petition and held that </w:t>
      </w:r>
      <w:r w:rsidR="009B73F8" w:rsidRPr="009B73F8">
        <w:rPr>
          <w:rFonts w:ascii="Times New Roman" w:hAnsi="Times New Roman" w:cs="Times New Roman"/>
          <w:sz w:val="24"/>
          <w:szCs w:val="24"/>
        </w:rPr>
        <w:t>there is no legal impediment in taking on record and considering the last pay certificate produced by the appellants during the course of these proceedings, particularly when no dispute has been raised with regard to the authenticity of the document. The documents indicating salary and allowances payable to a government employee at the time of his death in the accident duly issued by department where the deceased was working does not require corroboration or any evidence to prove them unless their genuineness or authenticity is in dispute.</w:t>
      </w:r>
    </w:p>
    <w:p w14:paraId="536BF261" w14:textId="77777777" w:rsidR="003D7B2E" w:rsidRPr="009B73F8" w:rsidRDefault="003D7B2E" w:rsidP="003D7B2E">
      <w:pPr>
        <w:spacing w:line="360" w:lineRule="auto"/>
        <w:jc w:val="both"/>
        <w:rPr>
          <w:rFonts w:ascii="Times New Roman" w:hAnsi="Times New Roman" w:cs="Times New Roman"/>
          <w:b/>
          <w:bCs/>
          <w:sz w:val="24"/>
          <w:szCs w:val="24"/>
        </w:rPr>
      </w:pPr>
      <w:r w:rsidRPr="009B73F8">
        <w:rPr>
          <w:rFonts w:ascii="Times New Roman" w:hAnsi="Times New Roman" w:cs="Times New Roman"/>
          <w:b/>
          <w:bCs/>
          <w:sz w:val="24"/>
          <w:szCs w:val="24"/>
        </w:rPr>
        <w:t>Judgement reviewed by – Vaishnavi Raman</w:t>
      </w:r>
    </w:p>
    <w:p w14:paraId="0FA1F620" w14:textId="77777777" w:rsidR="003D7B2E" w:rsidRPr="009B73F8" w:rsidRDefault="003D7B2E">
      <w:pPr>
        <w:rPr>
          <w:rFonts w:ascii="Times New Roman" w:hAnsi="Times New Roman" w:cs="Times New Roman"/>
          <w:sz w:val="24"/>
          <w:szCs w:val="24"/>
        </w:rPr>
      </w:pPr>
    </w:p>
    <w:sectPr w:rsidR="003D7B2E" w:rsidRPr="009B7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16"/>
    <w:rsid w:val="000B3B2F"/>
    <w:rsid w:val="003D7B2E"/>
    <w:rsid w:val="0084254B"/>
    <w:rsid w:val="009B73F8"/>
    <w:rsid w:val="00D06416"/>
    <w:rsid w:val="00EE09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6FE"/>
  <w15:chartTrackingRefBased/>
  <w15:docId w15:val="{1A0D06F0-0018-4317-AE9F-8E11334C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dc:creator>
  <cp:keywords/>
  <dc:description/>
  <cp:lastModifiedBy>Vaishnavi</cp:lastModifiedBy>
  <cp:revision>1</cp:revision>
  <dcterms:created xsi:type="dcterms:W3CDTF">2021-10-11T09:28:00Z</dcterms:created>
  <dcterms:modified xsi:type="dcterms:W3CDTF">2021-10-11T10:43:00Z</dcterms:modified>
</cp:coreProperties>
</file>